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49" w:rsidRPr="003330AD" w:rsidRDefault="003330AD" w:rsidP="003330AD">
      <w:pPr>
        <w:spacing w:line="360" w:lineRule="auto"/>
        <w:rPr>
          <w:rFonts w:ascii="宋体" w:eastAsia="宋体" w:hAnsi="宋体"/>
          <w:b/>
          <w:sz w:val="2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4"/>
        </w:rPr>
        <w:t>附：</w:t>
      </w:r>
      <w:r w:rsidRPr="003330AD">
        <w:rPr>
          <w:rFonts w:ascii="宋体" w:eastAsia="宋体" w:hAnsi="宋体" w:hint="eastAsia"/>
          <w:b/>
          <w:sz w:val="24"/>
        </w:rPr>
        <w:t>《复旦大学</w:t>
      </w:r>
      <w:r w:rsidR="00E35549" w:rsidRPr="003330AD">
        <w:rPr>
          <w:rFonts w:ascii="宋体" w:eastAsia="宋体" w:hAnsi="宋体" w:hint="eastAsia"/>
          <w:b/>
          <w:sz w:val="24"/>
        </w:rPr>
        <w:t>法律评论》注释体例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E35549" w:rsidRPr="003330AD" w:rsidRDefault="00E35549" w:rsidP="003330AD">
      <w:pPr>
        <w:spacing w:line="360" w:lineRule="auto"/>
        <w:rPr>
          <w:rFonts w:ascii="宋体" w:eastAsia="宋体" w:hAnsi="宋体"/>
          <w:b/>
          <w:sz w:val="24"/>
        </w:rPr>
      </w:pPr>
      <w:r w:rsidRPr="003330AD">
        <w:rPr>
          <w:rFonts w:ascii="宋体" w:eastAsia="宋体" w:hAnsi="宋体" w:hint="eastAsia"/>
          <w:b/>
          <w:sz w:val="24"/>
        </w:rPr>
        <w:t>一般规则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1．根据必要和清晰原则设置注释，不提倡繁琐引用。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2. 采用脚注，全文连续编码。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3．注码置于标点符号之后（对句中词语加注者除外）。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4．文中及页脚注码符号为六角型括号（“</w:t>
      </w:r>
      <w:r w:rsidR="00657CB4" w:rsidRPr="00657CB4">
        <w:rPr>
          <w:rFonts w:ascii="宋体" w:eastAsia="宋体" w:hAnsi="宋体" w:hint="eastAsia"/>
          <w:sz w:val="24"/>
        </w:rPr>
        <w:t>〔</w:t>
      </w:r>
      <w:r w:rsidR="00F36F41">
        <w:rPr>
          <w:rFonts w:ascii="宋体" w:eastAsia="宋体" w:hAnsi="宋体" w:hint="eastAsia"/>
          <w:sz w:val="24"/>
        </w:rPr>
        <w:t xml:space="preserve"> </w:t>
      </w:r>
      <w:r w:rsidR="00657CB4" w:rsidRPr="00657CB4">
        <w:rPr>
          <w:rFonts w:ascii="宋体" w:eastAsia="宋体" w:hAnsi="宋体"/>
          <w:sz w:val="24"/>
        </w:rPr>
        <w:t>〕</w:t>
      </w:r>
      <w:r w:rsidRPr="00E35549">
        <w:rPr>
          <w:rFonts w:ascii="宋体" w:eastAsia="宋体" w:hAnsi="宋体"/>
          <w:sz w:val="24"/>
        </w:rPr>
        <w:t>”）。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5．</w:t>
      </w:r>
      <w:proofErr w:type="gramStart"/>
      <w:r w:rsidRPr="00E35549">
        <w:rPr>
          <w:rFonts w:ascii="宋体" w:eastAsia="宋体" w:hAnsi="宋体"/>
          <w:sz w:val="24"/>
        </w:rPr>
        <w:t>作者注仅注明</w:t>
      </w:r>
      <w:proofErr w:type="gramEnd"/>
      <w:r w:rsidRPr="00E35549">
        <w:rPr>
          <w:rFonts w:ascii="宋体" w:eastAsia="宋体" w:hAnsi="宋体"/>
          <w:sz w:val="24"/>
        </w:rPr>
        <w:t>作者单位（不含院系）及职称或者职务。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6．非引用原文者，注释前加“参见”。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7．非引自原始文献、且为珍罕文献而不易核查的，先标注原始文献，再以“转引自”说明直接征引文献；非作者直接得自原始文献、但其为常规文献的，应核查后、直接标注原始文献，再以“参见”说明作者藉以获得线索的文献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8．所引用文献多次出现，除首次出现时标引完整出版信息外，此后采用交叉引用格式。两注释相邻的，标明“同上”。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9．外语文献根据该文种注释习惯。其中，英语文献使用Bluebook体例。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E35549" w:rsidRPr="003940EB" w:rsidRDefault="00E35549" w:rsidP="003940EB">
      <w:pPr>
        <w:spacing w:line="360" w:lineRule="auto"/>
        <w:rPr>
          <w:rFonts w:ascii="宋体" w:eastAsia="宋体" w:hAnsi="宋体"/>
          <w:b/>
          <w:sz w:val="24"/>
        </w:rPr>
      </w:pPr>
      <w:r w:rsidRPr="003940EB">
        <w:rPr>
          <w:rFonts w:ascii="宋体" w:eastAsia="宋体" w:hAnsi="宋体" w:hint="eastAsia"/>
          <w:b/>
          <w:sz w:val="24"/>
        </w:rPr>
        <w:t>注释例示</w:t>
      </w:r>
    </w:p>
    <w:p w:rsidR="00E35549" w:rsidRPr="003940EB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3940EB">
        <w:rPr>
          <w:rFonts w:ascii="宋体" w:eastAsia="宋体" w:hAnsi="宋体" w:hint="eastAsia"/>
          <w:b/>
          <w:sz w:val="24"/>
        </w:rPr>
        <w:t>一、非连续出版物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（一）普通图书</w:t>
      </w:r>
      <w:r w:rsidRPr="00E35549">
        <w:rPr>
          <w:rFonts w:ascii="宋体" w:eastAsia="宋体" w:hAnsi="宋体"/>
          <w:sz w:val="24"/>
        </w:rPr>
        <w:t xml:space="preserve"> 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1.著（译）作、工具书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李昌道：《美国宪法史稿》，法律出版社</w:t>
      </w:r>
      <w:r w:rsidRPr="00E35549">
        <w:rPr>
          <w:rFonts w:ascii="宋体" w:eastAsia="宋体" w:hAnsi="宋体"/>
          <w:sz w:val="24"/>
        </w:rPr>
        <w:t>1986年版，第14页。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叶孝信（主编）：《中国民法史》，上海人民出版社</w:t>
      </w:r>
      <w:r w:rsidRPr="00E35549">
        <w:rPr>
          <w:rFonts w:ascii="宋体" w:eastAsia="宋体" w:hAnsi="宋体"/>
          <w:sz w:val="24"/>
        </w:rPr>
        <w:t>1993年版，第25页。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约翰·</w:t>
      </w:r>
      <w:r w:rsidRPr="00E35549">
        <w:rPr>
          <w:rFonts w:ascii="宋体" w:eastAsia="宋体" w:hAnsi="宋体"/>
          <w:sz w:val="24"/>
        </w:rPr>
        <w:t>H·杰克逊：《世界贸易体制》，张乃根译，复旦大学出版社2001年版，第283页。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《辞海》，上海辞书出版社</w:t>
      </w:r>
      <w:r w:rsidRPr="00E35549">
        <w:rPr>
          <w:rFonts w:ascii="宋体" w:eastAsia="宋体" w:hAnsi="宋体"/>
          <w:sz w:val="24"/>
        </w:rPr>
        <w:t>1979年版，第932页。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2.析出文献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刘士国：《患者隐私权：患者自己决定权与个人信息控制权》，刘士国（主编）：《医事法前沿问题研究》，中国法制出版社</w:t>
      </w:r>
      <w:r w:rsidRPr="00E35549">
        <w:rPr>
          <w:rFonts w:ascii="宋体" w:eastAsia="宋体" w:hAnsi="宋体"/>
          <w:sz w:val="24"/>
        </w:rPr>
        <w:t>2011年版，第100页。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郭建、姚少杰：《倚当、抵当考》，杨一凡（总主编）：《中国法制史考证》（甲</w:t>
      </w:r>
      <w:r w:rsidRPr="00E35549">
        <w:rPr>
          <w:rFonts w:ascii="宋体" w:eastAsia="宋体" w:hAnsi="宋体" w:hint="eastAsia"/>
          <w:sz w:val="24"/>
        </w:rPr>
        <w:lastRenderedPageBreak/>
        <w:t>编）第五卷，中国社会科学出版社</w:t>
      </w:r>
      <w:r w:rsidRPr="00E35549">
        <w:rPr>
          <w:rFonts w:ascii="宋体" w:eastAsia="宋体" w:hAnsi="宋体"/>
          <w:sz w:val="24"/>
        </w:rPr>
        <w:t>2003年版，第192-225页。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（二）古籍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1.常用古籍（二十五史、诸子等）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《史记》卷八七《李斯列传》。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《孟子·公孙丑上》。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/>
          <w:sz w:val="24"/>
        </w:rPr>
        <w:t>2.其他一般古籍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《文献通考》卷一六七《刑考·刑制》。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E35549">
        <w:rPr>
          <w:rFonts w:ascii="宋体" w:eastAsia="宋体" w:hAnsi="宋体" w:hint="eastAsia"/>
          <w:sz w:val="24"/>
        </w:rPr>
        <w:t>黄六鸿</w:t>
      </w:r>
      <w:proofErr w:type="gramEnd"/>
      <w:r w:rsidRPr="00E35549">
        <w:rPr>
          <w:rFonts w:ascii="宋体" w:eastAsia="宋体" w:hAnsi="宋体" w:hint="eastAsia"/>
          <w:sz w:val="24"/>
        </w:rPr>
        <w:t>：《福惠全书》卷十七“刑名部”，康熙三十八年</w:t>
      </w:r>
      <w:proofErr w:type="gramStart"/>
      <w:r w:rsidRPr="00E35549">
        <w:rPr>
          <w:rFonts w:ascii="宋体" w:eastAsia="宋体" w:hAnsi="宋体" w:hint="eastAsia"/>
          <w:sz w:val="24"/>
        </w:rPr>
        <w:t>濂</w:t>
      </w:r>
      <w:proofErr w:type="gramEnd"/>
      <w:r w:rsidRPr="00E35549">
        <w:rPr>
          <w:rFonts w:ascii="宋体" w:eastAsia="宋体" w:hAnsi="宋体" w:hint="eastAsia"/>
          <w:sz w:val="24"/>
        </w:rPr>
        <w:t>溪书屋本。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吴宏：《纸上经纶》卷</w:t>
      </w:r>
      <w:proofErr w:type="gramStart"/>
      <w:r w:rsidRPr="00E35549">
        <w:rPr>
          <w:rFonts w:ascii="宋体" w:eastAsia="宋体" w:hAnsi="宋体" w:hint="eastAsia"/>
          <w:sz w:val="24"/>
        </w:rPr>
        <w:t>一</w:t>
      </w:r>
      <w:proofErr w:type="gramEnd"/>
      <w:r w:rsidRPr="00E35549">
        <w:rPr>
          <w:rFonts w:ascii="宋体" w:eastAsia="宋体" w:hAnsi="宋体" w:hint="eastAsia"/>
          <w:sz w:val="24"/>
        </w:rPr>
        <w:t>“休</w:t>
      </w:r>
      <w:proofErr w:type="gramStart"/>
      <w:r w:rsidRPr="00E35549">
        <w:rPr>
          <w:rFonts w:ascii="宋体" w:eastAsia="宋体" w:hAnsi="宋体" w:hint="eastAsia"/>
          <w:sz w:val="24"/>
        </w:rPr>
        <w:t>邑</w:t>
      </w:r>
      <w:proofErr w:type="gramEnd"/>
      <w:r w:rsidRPr="00E35549">
        <w:rPr>
          <w:rFonts w:ascii="宋体" w:eastAsia="宋体" w:hAnsi="宋体" w:hint="eastAsia"/>
          <w:sz w:val="24"/>
        </w:rPr>
        <w:t>乡村等事”，《明清公牍秘本五种》，郭成伟、田涛点校整理（据康熙六十年刻本），中国政法大学出版社</w:t>
      </w:r>
      <w:r w:rsidRPr="00E35549">
        <w:rPr>
          <w:rFonts w:ascii="宋体" w:eastAsia="宋体" w:hAnsi="宋体"/>
          <w:sz w:val="24"/>
        </w:rPr>
        <w:t>1999年版，第158页。</w:t>
      </w:r>
    </w:p>
    <w:p w:rsidR="00E35549" w:rsidRPr="00023AC4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023AC4">
        <w:rPr>
          <w:rFonts w:ascii="宋体" w:eastAsia="宋体" w:hAnsi="宋体" w:hint="eastAsia"/>
          <w:b/>
          <w:sz w:val="24"/>
        </w:rPr>
        <w:t>二、连续出版物中析出文献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（一）期刊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孙笑侠、郭春镇：《法律父爱主义在中国的适用》</w:t>
      </w:r>
      <w:r w:rsidRPr="00E35549">
        <w:rPr>
          <w:rFonts w:ascii="宋体" w:eastAsia="宋体" w:hAnsi="宋体"/>
          <w:sz w:val="24"/>
        </w:rPr>
        <w:t>,《中国社会科学》2006年第1期，第49-50页。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段匡：《日本的民法解释学》（五），梁</w:t>
      </w:r>
      <w:proofErr w:type="gramStart"/>
      <w:r w:rsidRPr="00E35549">
        <w:rPr>
          <w:rFonts w:ascii="宋体" w:eastAsia="宋体" w:hAnsi="宋体" w:hint="eastAsia"/>
          <w:sz w:val="24"/>
        </w:rPr>
        <w:t>慧星</w:t>
      </w:r>
      <w:proofErr w:type="gramEnd"/>
      <w:r w:rsidRPr="00E35549">
        <w:rPr>
          <w:rFonts w:ascii="宋体" w:eastAsia="宋体" w:hAnsi="宋体" w:hint="eastAsia"/>
          <w:sz w:val="24"/>
        </w:rPr>
        <w:t>（主编）：《民商法论丛》第</w:t>
      </w:r>
      <w:r w:rsidRPr="00E35549">
        <w:rPr>
          <w:rFonts w:ascii="宋体" w:eastAsia="宋体" w:hAnsi="宋体"/>
          <w:sz w:val="24"/>
        </w:rPr>
        <w:t>20卷，金</w:t>
      </w:r>
      <w:proofErr w:type="gramStart"/>
      <w:r w:rsidRPr="00E35549">
        <w:rPr>
          <w:rFonts w:ascii="宋体" w:eastAsia="宋体" w:hAnsi="宋体"/>
          <w:sz w:val="24"/>
        </w:rPr>
        <w:t>桥文化</w:t>
      </w:r>
      <w:proofErr w:type="gramEnd"/>
      <w:r w:rsidRPr="00E35549">
        <w:rPr>
          <w:rFonts w:ascii="宋体" w:eastAsia="宋体" w:hAnsi="宋体"/>
          <w:sz w:val="24"/>
        </w:rPr>
        <w:t>出版（香港）有限公司2001年版，第332页。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（二）报纸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章武生：《把司法改革作为政治体制改革的突破口》，《社会科学报》</w:t>
      </w:r>
      <w:r w:rsidRPr="00E35549">
        <w:rPr>
          <w:rFonts w:ascii="宋体" w:eastAsia="宋体" w:hAnsi="宋体"/>
          <w:sz w:val="24"/>
        </w:rPr>
        <w:t>2007年10月11日，第3版。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《关于司法问题之简示》，《申报》</w:t>
      </w:r>
      <w:r w:rsidRPr="00E35549">
        <w:rPr>
          <w:rFonts w:ascii="宋体" w:eastAsia="宋体" w:hAnsi="宋体"/>
          <w:sz w:val="24"/>
        </w:rPr>
        <w:t>1912年1月9日，第２张第２版。</w:t>
      </w:r>
    </w:p>
    <w:p w:rsidR="00E35549" w:rsidRPr="0049101F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49101F">
        <w:rPr>
          <w:rFonts w:ascii="宋体" w:eastAsia="宋体" w:hAnsi="宋体" w:hint="eastAsia"/>
          <w:b/>
          <w:sz w:val="24"/>
        </w:rPr>
        <w:t>三、法律法规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《中华人民共和国宪法》第六十七条。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《中华人民共和国物权法》第一百零六条第（二）款。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《土地复垦条例》第十二条。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《最高人民法院关于开展行政诉讼简易程序试点工作的通知》，</w:t>
      </w:r>
      <w:r w:rsidRPr="00E35549">
        <w:rPr>
          <w:rFonts w:ascii="宋体" w:eastAsia="宋体" w:hAnsi="宋体"/>
          <w:sz w:val="24"/>
        </w:rPr>
        <w:t>2010年，最高人民法院法</w:t>
      </w:r>
      <w:r w:rsidR="001067B4" w:rsidRPr="001067B4">
        <w:rPr>
          <w:rFonts w:ascii="宋体" w:eastAsia="宋体" w:hAnsi="宋体" w:hint="eastAsia"/>
          <w:sz w:val="24"/>
        </w:rPr>
        <w:t>〔</w:t>
      </w:r>
      <w:r w:rsidR="001067B4" w:rsidRPr="001067B4">
        <w:rPr>
          <w:rFonts w:ascii="宋体" w:eastAsia="宋体" w:hAnsi="宋体"/>
          <w:sz w:val="24"/>
        </w:rPr>
        <w:t>2010〕</w:t>
      </w:r>
      <w:r w:rsidRPr="00E35549">
        <w:rPr>
          <w:rFonts w:ascii="宋体" w:eastAsia="宋体" w:hAnsi="宋体"/>
          <w:sz w:val="24"/>
        </w:rPr>
        <w:t>446号，第一条。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国家发展和改革委员会等：《关于开展全国高尔夫球场综合清理整治工作的通知》，</w:t>
      </w:r>
      <w:r w:rsidRPr="00E35549">
        <w:rPr>
          <w:rFonts w:ascii="宋体" w:eastAsia="宋体" w:hAnsi="宋体"/>
          <w:sz w:val="24"/>
        </w:rPr>
        <w:t>2011年，</w:t>
      </w:r>
      <w:proofErr w:type="gramStart"/>
      <w:r w:rsidRPr="00E35549">
        <w:rPr>
          <w:rFonts w:ascii="宋体" w:eastAsia="宋体" w:hAnsi="宋体"/>
          <w:sz w:val="24"/>
        </w:rPr>
        <w:t>发改社会</w:t>
      </w:r>
      <w:proofErr w:type="gramEnd"/>
      <w:r w:rsidR="001067B4" w:rsidRPr="001067B4">
        <w:rPr>
          <w:rFonts w:ascii="宋体" w:eastAsia="宋体" w:hAnsi="宋体" w:hint="eastAsia"/>
          <w:sz w:val="24"/>
        </w:rPr>
        <w:t>〔</w:t>
      </w:r>
      <w:r w:rsidR="001067B4" w:rsidRPr="001067B4">
        <w:rPr>
          <w:rFonts w:ascii="宋体" w:eastAsia="宋体" w:hAnsi="宋体"/>
          <w:sz w:val="24"/>
        </w:rPr>
        <w:t>201</w:t>
      </w:r>
      <w:r w:rsidR="001067B4">
        <w:rPr>
          <w:rFonts w:ascii="宋体" w:eastAsia="宋体" w:hAnsi="宋体"/>
          <w:sz w:val="24"/>
        </w:rPr>
        <w:t>1</w:t>
      </w:r>
      <w:r w:rsidR="001067B4" w:rsidRPr="001067B4">
        <w:rPr>
          <w:rFonts w:ascii="宋体" w:eastAsia="宋体" w:hAnsi="宋体"/>
          <w:sz w:val="24"/>
        </w:rPr>
        <w:t>〕</w:t>
      </w:r>
      <w:r w:rsidRPr="00E35549">
        <w:rPr>
          <w:rFonts w:ascii="宋体" w:eastAsia="宋体" w:hAnsi="宋体"/>
          <w:sz w:val="24"/>
        </w:rPr>
        <w:t>741号，第二条第（一）项。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lastRenderedPageBreak/>
        <w:t>《上海市环境保护条例》，</w:t>
      </w:r>
      <w:r w:rsidRPr="00E35549">
        <w:rPr>
          <w:rFonts w:ascii="宋体" w:eastAsia="宋体" w:hAnsi="宋体"/>
          <w:sz w:val="24"/>
        </w:rPr>
        <w:t>2011年，第十六条。</w:t>
      </w:r>
    </w:p>
    <w:p w:rsidR="00E35549" w:rsidRPr="00301A33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301A33">
        <w:rPr>
          <w:rFonts w:ascii="宋体" w:eastAsia="宋体" w:hAnsi="宋体" w:hint="eastAsia"/>
          <w:b/>
          <w:sz w:val="24"/>
        </w:rPr>
        <w:t>四、未公开出版文献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（一）档案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《龙方案》，乾隆元年（</w:t>
      </w:r>
      <w:r w:rsidRPr="00E35549">
        <w:rPr>
          <w:rFonts w:ascii="宋体" w:eastAsia="宋体" w:hAnsi="宋体"/>
          <w:sz w:val="24"/>
        </w:rPr>
        <w:t>1736），刑科题本2-1-7-4300-2-544；藏中国第一历史档案馆。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《季有祥诉季有为案·堂谕》，</w:t>
      </w:r>
      <w:r w:rsidRPr="00E35549">
        <w:rPr>
          <w:rFonts w:ascii="宋体" w:eastAsia="宋体" w:hAnsi="宋体"/>
          <w:sz w:val="24"/>
        </w:rPr>
        <w:t>1912年8月，龙泉司法档案M003-01-16316，第</w:t>
      </w:r>
      <w:r w:rsidR="00301A33">
        <w:rPr>
          <w:rFonts w:ascii="宋体" w:eastAsia="宋体" w:hAnsi="宋体" w:hint="eastAsia"/>
          <w:sz w:val="24"/>
        </w:rPr>
        <w:t>3</w:t>
      </w:r>
      <w:r w:rsidRPr="00E35549">
        <w:rPr>
          <w:rFonts w:ascii="宋体" w:eastAsia="宋体" w:hAnsi="宋体"/>
          <w:sz w:val="24"/>
        </w:rPr>
        <w:t>页，藏浙江龙泉市档案馆。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（二）稿本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《松江正定二府三案笔录》，乾隆抄本，不注页码；藏上海图书馆（</w:t>
      </w:r>
      <w:r w:rsidRPr="00E35549">
        <w:rPr>
          <w:rFonts w:ascii="宋体" w:eastAsia="宋体" w:hAnsi="宋体"/>
          <w:sz w:val="24"/>
        </w:rPr>
        <w:t>465988）。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（三）学位论文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E35549">
        <w:rPr>
          <w:rFonts w:ascii="宋体" w:eastAsia="宋体" w:hAnsi="宋体" w:hint="eastAsia"/>
          <w:sz w:val="24"/>
        </w:rPr>
        <w:t>董茂云</w:t>
      </w:r>
      <w:proofErr w:type="gramEnd"/>
      <w:r w:rsidRPr="00E35549">
        <w:rPr>
          <w:rFonts w:ascii="宋体" w:eastAsia="宋体" w:hAnsi="宋体" w:hint="eastAsia"/>
          <w:sz w:val="24"/>
        </w:rPr>
        <w:t>：《法典法与判例法比较研究》，中国人民大学博士学位论文，</w:t>
      </w:r>
      <w:r w:rsidRPr="00E35549">
        <w:rPr>
          <w:rFonts w:ascii="宋体" w:eastAsia="宋体" w:hAnsi="宋体"/>
          <w:sz w:val="24"/>
        </w:rPr>
        <w:t>1997年，第85页。</w:t>
      </w:r>
    </w:p>
    <w:p w:rsidR="00E35549" w:rsidRPr="000A7A5D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0A7A5D">
        <w:rPr>
          <w:rFonts w:ascii="宋体" w:eastAsia="宋体" w:hAnsi="宋体" w:hint="eastAsia"/>
          <w:b/>
          <w:sz w:val="24"/>
        </w:rPr>
        <w:t>五、电子文献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贾楠：《环保部将对六大行业执行大气污染物特别排放限值》（</w:t>
      </w:r>
      <w:r w:rsidRPr="00E35549">
        <w:rPr>
          <w:rFonts w:ascii="宋体" w:eastAsia="宋体" w:hAnsi="宋体"/>
          <w:sz w:val="24"/>
        </w:rPr>
        <w:t>2013年3月6日），http://news.xinhuanet.com/politics/2013-03/06/c_114916591.htm。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《最高人民法院发布第一批指导性案例》（</w:t>
      </w:r>
      <w:r w:rsidRPr="00E35549">
        <w:rPr>
          <w:rFonts w:ascii="宋体" w:eastAsia="宋体" w:hAnsi="宋体"/>
          <w:sz w:val="24"/>
        </w:rPr>
        <w:t>2011年12月20日），http://www.court.gov.cn/xwzx/fyxw/zgrmfyxw/201112/t20111220_168538.htm。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《〈刑诉法〉大修</w:t>
      </w:r>
      <w:r w:rsidRPr="00E35549">
        <w:rPr>
          <w:rFonts w:ascii="宋体" w:eastAsia="宋体" w:hAnsi="宋体"/>
          <w:sz w:val="24"/>
        </w:rPr>
        <w:t xml:space="preserve"> 将改变你身边哪些事 陈浩然：变相刑讯逼供还需明确禁止》（视频，“东南卫视”2011年9月4日），http://video.sina.com.cn/v/b/60258143-1802550421.html。</w:t>
      </w:r>
    </w:p>
    <w:p w:rsidR="00E35549" w:rsidRPr="000A7A5D" w:rsidRDefault="00E35549" w:rsidP="001C5A2E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0A7A5D">
        <w:rPr>
          <w:rFonts w:ascii="宋体" w:eastAsia="宋体" w:hAnsi="宋体" w:hint="eastAsia"/>
          <w:b/>
          <w:sz w:val="24"/>
        </w:rPr>
        <w:t>六、交叉引用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前引</w:t>
      </w:r>
      <w:r w:rsidRPr="00E35549">
        <w:rPr>
          <w:rFonts w:ascii="宋体" w:eastAsia="宋体" w:hAnsi="宋体"/>
          <w:sz w:val="24"/>
        </w:rPr>
        <w:t>[2]，第38页。</w:t>
      </w:r>
    </w:p>
    <w:p w:rsidR="00E35549" w:rsidRPr="00E35549" w:rsidRDefault="00E35549" w:rsidP="001C5A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35549">
        <w:rPr>
          <w:rFonts w:ascii="宋体" w:eastAsia="宋体" w:hAnsi="宋体" w:hint="eastAsia"/>
          <w:sz w:val="24"/>
        </w:rPr>
        <w:t>同上，第</w:t>
      </w:r>
      <w:r w:rsidRPr="00E35549">
        <w:rPr>
          <w:rFonts w:ascii="宋体" w:eastAsia="宋体" w:hAnsi="宋体"/>
          <w:sz w:val="24"/>
        </w:rPr>
        <w:t>480页。</w:t>
      </w:r>
    </w:p>
    <w:sectPr w:rsidR="00E35549" w:rsidRPr="00E3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7A" w:rsidRDefault="00B9187A" w:rsidP="004452FC">
      <w:r>
        <w:separator/>
      </w:r>
    </w:p>
  </w:endnote>
  <w:endnote w:type="continuationSeparator" w:id="0">
    <w:p w:rsidR="00B9187A" w:rsidRDefault="00B9187A" w:rsidP="004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7A" w:rsidRDefault="00B9187A" w:rsidP="004452FC">
      <w:r>
        <w:separator/>
      </w:r>
    </w:p>
  </w:footnote>
  <w:footnote w:type="continuationSeparator" w:id="0">
    <w:p w:rsidR="00B9187A" w:rsidRDefault="00B9187A" w:rsidP="0044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E2"/>
    <w:rsid w:val="00023AAF"/>
    <w:rsid w:val="00023AC4"/>
    <w:rsid w:val="00052242"/>
    <w:rsid w:val="000A7A5D"/>
    <w:rsid w:val="001067B4"/>
    <w:rsid w:val="00111BA0"/>
    <w:rsid w:val="00126252"/>
    <w:rsid w:val="001C5A2E"/>
    <w:rsid w:val="00224577"/>
    <w:rsid w:val="00301A33"/>
    <w:rsid w:val="00310575"/>
    <w:rsid w:val="003330AD"/>
    <w:rsid w:val="00374E03"/>
    <w:rsid w:val="003940EB"/>
    <w:rsid w:val="004452FC"/>
    <w:rsid w:val="0049101F"/>
    <w:rsid w:val="00512DF3"/>
    <w:rsid w:val="00657CB4"/>
    <w:rsid w:val="006862EF"/>
    <w:rsid w:val="00742604"/>
    <w:rsid w:val="00812822"/>
    <w:rsid w:val="008510F7"/>
    <w:rsid w:val="00A905E9"/>
    <w:rsid w:val="00AC4AE1"/>
    <w:rsid w:val="00B407F0"/>
    <w:rsid w:val="00B9187A"/>
    <w:rsid w:val="00BD5EE2"/>
    <w:rsid w:val="00C02247"/>
    <w:rsid w:val="00C16278"/>
    <w:rsid w:val="00C83C4A"/>
    <w:rsid w:val="00CF3080"/>
    <w:rsid w:val="00E35549"/>
    <w:rsid w:val="00F36F41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55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35549"/>
  </w:style>
  <w:style w:type="paragraph" w:styleId="a4">
    <w:name w:val="header"/>
    <w:basedOn w:val="a"/>
    <w:link w:val="Char0"/>
    <w:uiPriority w:val="99"/>
    <w:unhideWhenUsed/>
    <w:rsid w:val="00445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52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5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5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355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35549"/>
  </w:style>
  <w:style w:type="paragraph" w:styleId="a4">
    <w:name w:val="header"/>
    <w:basedOn w:val="a"/>
    <w:link w:val="Char0"/>
    <w:uiPriority w:val="99"/>
    <w:unhideWhenUsed/>
    <w:rsid w:val="00445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52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5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5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A9B4-FF60-4585-A2A7-48731EEA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yongjin dong</dc:creator>
  <cp:keywords/>
  <dc:description/>
  <cp:lastModifiedBy>admin</cp:lastModifiedBy>
  <cp:revision>32</cp:revision>
  <dcterms:created xsi:type="dcterms:W3CDTF">2018-03-22T10:51:00Z</dcterms:created>
  <dcterms:modified xsi:type="dcterms:W3CDTF">2018-03-27T09:21:00Z</dcterms:modified>
</cp:coreProperties>
</file>