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12" w:tblpY="1843"/>
        <w:tblOverlap w:val="never"/>
        <w:tblW w:w="90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0"/>
        <w:gridCol w:w="1665"/>
        <w:gridCol w:w="2550"/>
        <w:gridCol w:w="3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0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2017年全日制法律（非法学）专业推荐免试硕士研究生预复试安排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复试内容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复试时间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综合素质面试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9月26日8:30-12:00</w:t>
            </w:r>
          </w:p>
        </w:tc>
        <w:tc>
          <w:tcPr>
            <w:tcW w:w="3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法学院楼101室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9月26日13:00-17:00</w:t>
            </w:r>
          </w:p>
        </w:tc>
        <w:tc>
          <w:tcPr>
            <w:tcW w:w="3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9月26日8:30-12:00</w:t>
            </w:r>
          </w:p>
        </w:tc>
        <w:tc>
          <w:tcPr>
            <w:tcW w:w="3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法学院楼103室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9月26日13:00-17:00</w:t>
            </w:r>
          </w:p>
        </w:tc>
        <w:tc>
          <w:tcPr>
            <w:tcW w:w="3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9月26日8:30-12:00</w:t>
            </w:r>
          </w:p>
        </w:tc>
        <w:tc>
          <w:tcPr>
            <w:tcW w:w="3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法学院楼104室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9月26日13:00-17:00</w:t>
            </w:r>
          </w:p>
        </w:tc>
        <w:tc>
          <w:tcPr>
            <w:tcW w:w="3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英语面试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A1、B1、C1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9月26日8:30-12:00</w:t>
            </w:r>
          </w:p>
        </w:tc>
        <w:tc>
          <w:tcPr>
            <w:tcW w:w="3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法学院楼102室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A2、B2、C2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9月26日13:00-17:00</w:t>
            </w:r>
          </w:p>
        </w:tc>
        <w:tc>
          <w:tcPr>
            <w:tcW w:w="3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A1、A2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9月26日18:00-19:30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法学院楼101室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B1、B2</w:t>
            </w: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法学院楼103室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C1、C2</w:t>
            </w: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法学院楼102室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90" w:type="dxa"/>
            <w:gridSpan w:val="4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注：1、9月26日8:30-12:00英语组面试顺序：先面试A1组所有考生，再面试B1组所有考生，最后面试C1组所有考生。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2、9月26日13:00-17:00英语组面试顺序：先面试A2组所有考生，再面试B2组所有考生，最后面试C2组所有考生。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3、各位考生请在英语面试间隙到法学院楼212室提交、审验推免材料。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90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90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90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90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32"/>
        </w:rPr>
        <w:t>2017年全日制法律（非法学）专业推荐免试硕士研究生预复试</w:t>
      </w:r>
      <w:r>
        <w:rPr>
          <w:rFonts w:hint="eastAsia"/>
          <w:b/>
          <w:bCs/>
          <w:sz w:val="24"/>
          <w:szCs w:val="32"/>
          <w:lang w:eastAsia="zh-CN"/>
        </w:rPr>
        <w:t>分组名单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</w:p>
    <w:tbl>
      <w:tblPr>
        <w:tblpPr w:leftFromText="180" w:rightFromText="180" w:vertAnchor="text" w:horzAnchor="page" w:tblpX="1487" w:tblpY="317"/>
        <w:tblOverlap w:val="never"/>
        <w:tblW w:w="8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2190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尹丽雯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周媛媛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东华大学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吴宜笑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魏金达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周嘉祺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鲁韵仪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上海对外经贸大学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谭德昭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资源环境与城乡规划管理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董虹利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王哲睿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吴剑雄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陈哲锋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华东政法大学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万星辰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杜佩鸿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刘环宇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吴沛远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庞冠琪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钱知音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逻辑学</w:t>
            </w:r>
          </w:p>
        </w:tc>
      </w:tr>
    </w:tbl>
    <w:p>
      <w:pPr>
        <w:rPr>
          <w:rFonts w:hint="eastAsia"/>
          <w:b/>
          <w:bCs/>
          <w:sz w:val="24"/>
          <w:szCs w:val="32"/>
          <w:lang w:eastAsia="zh-CN"/>
        </w:rPr>
      </w:pPr>
    </w:p>
    <w:tbl>
      <w:tblPr>
        <w:tblW w:w="8763" w:type="dxa"/>
        <w:tblInd w:w="-3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3"/>
        <w:gridCol w:w="1100"/>
        <w:gridCol w:w="1087"/>
        <w:gridCol w:w="1075"/>
        <w:gridCol w:w="2188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组别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陈可鑫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李洪威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方雯岚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华东政法大学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解隽雨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经济学基地班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潘玲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逻辑学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徐文蓝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上海对外经贸大学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周青杨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覃智林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叶军舒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邱轶倩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陈力硕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设施农业科学与工程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邓思禹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阮心怡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政治学与行政学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袁潇潇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四年制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赵静茹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华东政法大学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宋梓林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政治学与行政学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杨衡微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廖梦婷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刘芳燕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侦查学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龚墨宁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</w:t>
            </w:r>
          </w:p>
        </w:tc>
      </w:tr>
    </w:tbl>
    <w:p>
      <w:pPr>
        <w:rPr>
          <w:rFonts w:hint="eastAsia"/>
          <w:b/>
          <w:bCs/>
          <w:sz w:val="24"/>
          <w:szCs w:val="32"/>
          <w:lang w:eastAsia="zh-CN"/>
        </w:rPr>
      </w:pPr>
    </w:p>
    <w:tbl>
      <w:tblPr>
        <w:tblW w:w="8763" w:type="dxa"/>
        <w:tblInd w:w="-3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3"/>
        <w:gridCol w:w="1112"/>
        <w:gridCol w:w="1075"/>
        <w:gridCol w:w="1088"/>
        <w:gridCol w:w="2187"/>
        <w:gridCol w:w="2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C1组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金清灵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李玮娜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王泽源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华东政法大学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杨采蒙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肖宇露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化学基地班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上海对外经贸大学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政治学与行政学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秦泽昊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汤梓奕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林铃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C2组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姜瑞铃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廖建财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解沐萱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李硕丰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政治学与行政学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汪菁菁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华东政法大学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金生学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马吉兰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郭鹏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对外汉语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杨子菁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王慧鑫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何莲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陈捃珺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黄珊珊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侦查学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</w:tbl>
    <w:p>
      <w:pPr>
        <w:rPr>
          <w:rFonts w:hint="eastAsia"/>
          <w:b/>
          <w:bCs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336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">
    <w:name w:val="font1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2016-09-24T11:36:27Z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